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CF3" w:rsidRPr="00200FBC" w:rsidRDefault="00C71CF3" w:rsidP="00422EE7">
      <w:pPr>
        <w:jc w:val="both"/>
        <w:rPr>
          <w:rFonts w:ascii="Times New Roman" w:hAnsi="Times New Roman" w:cs="Times New Roman"/>
          <w:b/>
          <w:lang w:val="sr-Cyrl-RS"/>
        </w:rPr>
      </w:pPr>
      <w:r w:rsidRPr="001F2AB2">
        <w:rPr>
          <w:rFonts w:ascii="Times New Roman" w:hAnsi="Times New Roman" w:cs="Times New Roman"/>
          <w:lang w:val="sr-Cyrl-RS"/>
        </w:rPr>
        <w:t>ОПИС И СПЕЦИФИКАЦИЈА ПРЕДМЕТА УСЛО</w:t>
      </w:r>
      <w:r w:rsidR="00825E6C" w:rsidRPr="001F2AB2">
        <w:rPr>
          <w:rFonts w:ascii="Times New Roman" w:hAnsi="Times New Roman" w:cs="Times New Roman"/>
          <w:lang w:val="sr-Cyrl-RS"/>
        </w:rPr>
        <w:t xml:space="preserve">ВИ ИСПОРУКЕ И ИЗВРШЕЊА </w:t>
      </w:r>
      <w:r w:rsidR="00825E6C" w:rsidRPr="00200FBC">
        <w:rPr>
          <w:rFonts w:ascii="Times New Roman" w:hAnsi="Times New Roman" w:cs="Times New Roman"/>
          <w:b/>
          <w:lang w:val="sr-Cyrl-RS"/>
        </w:rPr>
        <w:t xml:space="preserve">Партија </w:t>
      </w:r>
      <w:r w:rsidR="003007F8" w:rsidRPr="00200FBC">
        <w:rPr>
          <w:rFonts w:ascii="Times New Roman" w:hAnsi="Times New Roman" w:cs="Times New Roman"/>
          <w:b/>
          <w:lang w:val="sr-Cyrl-RS"/>
        </w:rPr>
        <w:t>4</w:t>
      </w:r>
    </w:p>
    <w:p w:rsidR="00266A3C" w:rsidRPr="003113D3" w:rsidRDefault="001065BB" w:rsidP="003113D3">
      <w:pPr>
        <w:jc w:val="center"/>
        <w:rPr>
          <w:rFonts w:ascii="Times New Roman" w:hAnsi="Times New Roman" w:cs="Times New Roman"/>
          <w:b/>
          <w:i/>
          <w:lang w:val="sr-Cyrl-RS"/>
        </w:rPr>
      </w:pPr>
      <w:r>
        <w:rPr>
          <w:rFonts w:ascii="Times New Roman" w:hAnsi="Times New Roman" w:cs="Times New Roman"/>
          <w:i/>
          <w:color w:val="212121"/>
          <w:lang w:val="sr-Cyrl-RS"/>
        </w:rPr>
        <w:t>ЈН</w:t>
      </w:r>
      <w:bookmarkStart w:id="0" w:name="_GoBack"/>
      <w:bookmarkEnd w:id="0"/>
      <w:r w:rsidR="003113D3">
        <w:rPr>
          <w:rFonts w:ascii="Times New Roman" w:hAnsi="Times New Roman" w:cs="Times New Roman"/>
          <w:i/>
          <w:color w:val="212121"/>
          <w:lang w:val="sr-Cyrl-RS"/>
        </w:rPr>
        <w:t xml:space="preserve">: </w:t>
      </w:r>
      <w:r w:rsidR="003113D3">
        <w:rPr>
          <w:rFonts w:ascii="Times New Roman" w:hAnsi="Times New Roman" w:cs="Times New Roman"/>
          <w:i/>
          <w:color w:val="212121"/>
        </w:rPr>
        <w:t>000487816 2025 14844 000 000 405 029</w:t>
      </w:r>
    </w:p>
    <w:p w:rsidR="00266A3C" w:rsidRPr="001F2AB2" w:rsidRDefault="00266A3C" w:rsidP="00422EE7">
      <w:pPr>
        <w:jc w:val="both"/>
        <w:rPr>
          <w:rFonts w:ascii="Times New Roman" w:hAnsi="Times New Roman" w:cs="Times New Roman"/>
          <w:lang w:val="sr-Cyrl-RS"/>
        </w:rPr>
      </w:pPr>
      <w:r w:rsidRPr="001F2AB2">
        <w:rPr>
          <w:rFonts w:ascii="Times New Roman" w:hAnsi="Times New Roman" w:cs="Times New Roman"/>
          <w:lang w:val="sr-Cyrl-RS"/>
        </w:rPr>
        <w:t xml:space="preserve">Возила која су предвиђена за сервисирање на територији града </w:t>
      </w:r>
      <w:r w:rsidR="003007F8" w:rsidRPr="001F2AB2">
        <w:rPr>
          <w:rFonts w:ascii="Times New Roman" w:hAnsi="Times New Roman" w:cs="Times New Roman"/>
          <w:lang w:val="sr-Cyrl-RS"/>
        </w:rPr>
        <w:t>Ниша</w:t>
      </w:r>
    </w:p>
    <w:p w:rsidR="00A03607" w:rsidRPr="001F2AB2" w:rsidRDefault="00A03607" w:rsidP="00A03607">
      <w:pPr>
        <w:jc w:val="both"/>
        <w:rPr>
          <w:rFonts w:ascii="Times New Roman" w:hAnsi="Times New Roman" w:cs="Times New Roman"/>
          <w:lang w:val="sr-Cyrl-RS"/>
        </w:rPr>
      </w:pPr>
      <w:r w:rsidRPr="001F2AB2">
        <w:rPr>
          <w:rFonts w:ascii="Times New Roman" w:eastAsia="Times New Roman" w:hAnsi="Times New Roman" w:cs="Times New Roman"/>
          <w:b/>
          <w:color w:val="000000"/>
          <w:lang w:val="sr-Cyrl-RS"/>
        </w:rPr>
        <w:t xml:space="preserve">1. </w:t>
      </w:r>
      <w:proofErr w:type="gramStart"/>
      <w:r w:rsidRPr="001F2AB2">
        <w:rPr>
          <w:rFonts w:ascii="Times New Roman" w:eastAsia="Times New Roman" w:hAnsi="Times New Roman" w:cs="Times New Roman"/>
          <w:b/>
          <w:color w:val="000000"/>
        </w:rPr>
        <w:t>Dacia  Duster</w:t>
      </w:r>
      <w:proofErr w:type="gramEnd"/>
      <w:r w:rsidRPr="001F2AB2">
        <w:rPr>
          <w:rFonts w:ascii="Times New Roman" w:eastAsia="Times New Roman" w:hAnsi="Times New Roman" w:cs="Times New Roman"/>
          <w:b/>
          <w:color w:val="000000"/>
        </w:rPr>
        <w:t xml:space="preserve"> Comfort 1.6 </w:t>
      </w:r>
      <w:proofErr w:type="spellStart"/>
      <w:r w:rsidRPr="001F2AB2">
        <w:rPr>
          <w:rFonts w:ascii="Times New Roman" w:eastAsia="Times New Roman" w:hAnsi="Times New Roman" w:cs="Times New Roman"/>
          <w:b/>
          <w:color w:val="000000"/>
        </w:rPr>
        <w:t>Sce</w:t>
      </w:r>
      <w:proofErr w:type="spellEnd"/>
      <w:r w:rsidRPr="001F2AB2">
        <w:rPr>
          <w:rFonts w:ascii="Times New Roman" w:eastAsia="Times New Roman" w:hAnsi="Times New Roman" w:cs="Times New Roman"/>
          <w:b/>
          <w:color w:val="000000"/>
        </w:rPr>
        <w:t xml:space="preserve"> 4x4</w:t>
      </w:r>
      <w:r w:rsidRPr="001F2AB2">
        <w:rPr>
          <w:rFonts w:ascii="Times New Roman" w:eastAsia="Times New Roman" w:hAnsi="Times New Roman" w:cs="Times New Roman"/>
          <w:b/>
          <w:color w:val="000000"/>
          <w:lang w:val="sr-Cyrl-RS"/>
        </w:rPr>
        <w:t xml:space="preserve"> (2018)</w:t>
      </w:r>
    </w:p>
    <w:p w:rsidR="00266A3C" w:rsidRPr="001F2AB2" w:rsidRDefault="00A03607" w:rsidP="001F2AB2">
      <w:pPr>
        <w:jc w:val="both"/>
        <w:rPr>
          <w:rFonts w:ascii="Times New Roman" w:hAnsi="Times New Roman" w:cs="Times New Roman"/>
          <w:lang w:val="sr-Cyrl-RS"/>
        </w:rPr>
      </w:pPr>
      <w:r w:rsidRPr="001F2AB2">
        <w:rPr>
          <w:rFonts w:ascii="Times New Roman" w:hAnsi="Times New Roman" w:cs="Times New Roman"/>
          <w:lang w:val="sr-Cyrl-RS"/>
        </w:rPr>
        <w:t xml:space="preserve">2. </w:t>
      </w:r>
      <w:r w:rsidRPr="001F2AB2">
        <w:rPr>
          <w:rFonts w:ascii="Times New Roman" w:eastAsia="Times New Roman" w:hAnsi="Times New Roman" w:cs="Times New Roman"/>
          <w:b/>
          <w:color w:val="000000"/>
        </w:rPr>
        <w:t xml:space="preserve">Dacia </w:t>
      </w:r>
      <w:proofErr w:type="spellStart"/>
      <w:r w:rsidRPr="001F2AB2">
        <w:rPr>
          <w:rFonts w:ascii="Times New Roman" w:eastAsia="Times New Roman" w:hAnsi="Times New Roman" w:cs="Times New Roman"/>
          <w:b/>
          <w:color w:val="000000"/>
        </w:rPr>
        <w:t>Sandero</w:t>
      </w:r>
      <w:proofErr w:type="spellEnd"/>
      <w:r w:rsidRPr="001F2AB2">
        <w:rPr>
          <w:rFonts w:ascii="Times New Roman" w:eastAsia="Times New Roman" w:hAnsi="Times New Roman" w:cs="Times New Roman"/>
          <w:b/>
          <w:color w:val="000000"/>
        </w:rPr>
        <w:t xml:space="preserve"> </w:t>
      </w:r>
      <w:proofErr w:type="spellStart"/>
      <w:r w:rsidRPr="001F2AB2">
        <w:rPr>
          <w:rFonts w:ascii="Times New Roman" w:eastAsia="Times New Roman" w:hAnsi="Times New Roman" w:cs="Times New Roman"/>
          <w:b/>
          <w:color w:val="000000"/>
        </w:rPr>
        <w:t>Stepway</w:t>
      </w:r>
      <w:proofErr w:type="spellEnd"/>
      <w:r w:rsidRPr="001F2AB2">
        <w:rPr>
          <w:rFonts w:ascii="Times New Roman" w:eastAsia="Times New Roman" w:hAnsi="Times New Roman" w:cs="Times New Roman"/>
          <w:b/>
          <w:color w:val="000000"/>
        </w:rPr>
        <w:t xml:space="preserve"> Ambiance 09 </w:t>
      </w:r>
      <w:proofErr w:type="spellStart"/>
      <w:r w:rsidRPr="001F2AB2">
        <w:rPr>
          <w:rFonts w:ascii="Times New Roman" w:eastAsia="Times New Roman" w:hAnsi="Times New Roman" w:cs="Times New Roman"/>
          <w:b/>
          <w:color w:val="000000"/>
        </w:rPr>
        <w:t>Tce</w:t>
      </w:r>
      <w:proofErr w:type="spellEnd"/>
      <w:r w:rsidRPr="001F2AB2">
        <w:rPr>
          <w:rFonts w:ascii="Times New Roman" w:eastAsia="Times New Roman" w:hAnsi="Times New Roman" w:cs="Times New Roman"/>
          <w:b/>
          <w:color w:val="000000"/>
        </w:rPr>
        <w:t xml:space="preserve"> 90</w:t>
      </w:r>
      <w:r w:rsidR="001F2AB2">
        <w:rPr>
          <w:rFonts w:ascii="Times New Roman" w:eastAsia="Times New Roman" w:hAnsi="Times New Roman" w:cs="Times New Roman"/>
          <w:b/>
          <w:color w:val="000000"/>
          <w:lang w:val="sr-Cyrl-RS"/>
        </w:rPr>
        <w:t xml:space="preserve"> (2018)</w:t>
      </w:r>
    </w:p>
    <w:p w:rsidR="00422EE7" w:rsidRPr="001F2AB2" w:rsidRDefault="00422EE7" w:rsidP="00422EE7">
      <w:pPr>
        <w:jc w:val="both"/>
        <w:rPr>
          <w:rFonts w:ascii="Times New Roman" w:hAnsi="Times New Roman" w:cs="Times New Roman"/>
          <w:lang w:val="sr-Cyrl-RS"/>
        </w:rPr>
      </w:pPr>
      <w:r w:rsidRPr="001F2AB2">
        <w:rPr>
          <w:rFonts w:ascii="Times New Roman" w:hAnsi="Times New Roman" w:cs="Times New Roman"/>
          <w:lang w:val="sr-Cyrl-RS"/>
        </w:rPr>
        <w:t>Услуге редовног сервисирања службених аутомобила обухватају следеће радове: замена уља у мотору, замена филтер уља, замена филтера ваздуха, замена филтера горива,замена филтера кабине, замена сијалице, замена свећица, замена каблова, замена предњих плoчица, замена задњих плoчица, замена пакнова, замена предњих лежајева, замена задњих лежајева, замена зупчастог каиша, замена сета шпанера, замена термостата, замена грејача, замена дизни, чишћење дизни, центрирање трапа, детекција квара, замена сијалице фара, замена пумпе за гориво, пуњење климе, замена метлица брисача, замена акумулатора.</w:t>
      </w:r>
    </w:p>
    <w:p w:rsidR="00422EE7" w:rsidRPr="001F2AB2" w:rsidRDefault="00422EE7" w:rsidP="00422EE7">
      <w:pPr>
        <w:jc w:val="both"/>
        <w:rPr>
          <w:rFonts w:ascii="Times New Roman" w:hAnsi="Times New Roman" w:cs="Times New Roman"/>
          <w:lang w:val="sr-Cyrl-RS"/>
        </w:rPr>
      </w:pPr>
      <w:r w:rsidRPr="001F2AB2">
        <w:rPr>
          <w:rFonts w:ascii="Times New Roman" w:hAnsi="Times New Roman" w:cs="Times New Roman"/>
          <w:lang w:val="sr-Cyrl-RS"/>
        </w:rPr>
        <w:tab/>
        <w:t xml:space="preserve">Услуге ванредног сервисирања аутомобила обухватају следеће радове: </w:t>
      </w:r>
      <w:r w:rsidR="002215FD">
        <w:rPr>
          <w:rFonts w:ascii="Times New Roman" w:hAnsi="Times New Roman" w:cs="Times New Roman"/>
          <w:lang w:val="sr-Cyrl-RS"/>
        </w:rPr>
        <w:t xml:space="preserve">лимарске радове, </w:t>
      </w:r>
      <w:r w:rsidRPr="001F2AB2">
        <w:rPr>
          <w:rFonts w:ascii="Times New Roman" w:hAnsi="Times New Roman" w:cs="Times New Roman"/>
          <w:lang w:val="sr-Cyrl-RS"/>
        </w:rPr>
        <w:t>замена антифриза, замена водене пумпе,  замена хладњака, замена хладњака климе, замена вентилатора, замена носача мотора, замена ауспуха, замена издувне гране, замена катализатора, замена лабда сонде, замена дискова, замена гл.кочионог цилиндра,</w:t>
      </w:r>
      <w:r w:rsidRPr="001F2AB2">
        <w:rPr>
          <w:rFonts w:ascii="Times New Roman" w:hAnsi="Times New Roman" w:cs="Times New Roman"/>
          <w:lang w:val="sr-Latn-RS"/>
        </w:rPr>
        <w:t xml:space="preserve"> </w:t>
      </w:r>
      <w:r w:rsidRPr="001F2AB2">
        <w:rPr>
          <w:rFonts w:ascii="Times New Roman" w:hAnsi="Times New Roman" w:cs="Times New Roman"/>
          <w:lang w:val="sr-Cyrl-RS"/>
        </w:rPr>
        <w:t>замена кочионог цилиндра точка, замена спона и замена кугле, замена амортизера, замена опруга амортизера, замена шоља амортизера, замена хомо– зглоба, замена гумица, баланс штангла, замена селен блока, замена сета квачила, замена сајле квачила, демонтажа мењача, ремонт летве волана, замена ЕГР вентила, замена интеркулера, замена бобине, замена стопер амортизера, замена компресора климе, замена анласера, замена погонског сета, замена термопрекидача, замена сензора брегасте, замена прекидача рикверц светла, замена краја летве волана, замена задњих виљушки, чишћење лептира гаса, замена главчине точка са сензорима АБЦ и друге радове на захтев Наручиоца.</w:t>
      </w:r>
    </w:p>
    <w:p w:rsidR="00422EE7" w:rsidRPr="001F2AB2" w:rsidRDefault="00422EE7" w:rsidP="00422EE7">
      <w:pPr>
        <w:jc w:val="both"/>
        <w:rPr>
          <w:rFonts w:ascii="Times New Roman" w:hAnsi="Times New Roman" w:cs="Times New Roman"/>
          <w:lang w:val="sr-Cyrl-RS"/>
        </w:rPr>
      </w:pPr>
      <w:r w:rsidRPr="001F2AB2">
        <w:rPr>
          <w:rFonts w:ascii="Times New Roman" w:hAnsi="Times New Roman" w:cs="Times New Roman"/>
          <w:lang w:val="sr-Cyrl-RS"/>
        </w:rPr>
        <w:tab/>
        <w:t>Поправка службених аутомобила вршиће се по потреби, након урађене процене квара и добијене сагласности у виду радног налога потписаног од стране овлашћених лица Наручиоца, да се изврши поправка.</w:t>
      </w:r>
    </w:p>
    <w:p w:rsidR="00422EE7" w:rsidRPr="001F2AB2" w:rsidRDefault="00422EE7" w:rsidP="00422EE7">
      <w:pPr>
        <w:jc w:val="both"/>
        <w:rPr>
          <w:rFonts w:ascii="Times New Roman" w:hAnsi="Times New Roman" w:cs="Times New Roman"/>
          <w:b/>
          <w:lang w:val="sr-Cyrl-RS"/>
        </w:rPr>
      </w:pPr>
      <w:r w:rsidRPr="001F2AB2">
        <w:rPr>
          <w:rFonts w:ascii="Times New Roman" w:hAnsi="Times New Roman" w:cs="Times New Roman"/>
          <w:lang w:val="sr-Cyrl-RS"/>
        </w:rPr>
        <w:tab/>
      </w:r>
      <w:r w:rsidRPr="001F2AB2">
        <w:rPr>
          <w:rFonts w:ascii="Times New Roman" w:hAnsi="Times New Roman" w:cs="Times New Roman"/>
          <w:b/>
          <w:lang w:val="sr-Cyrl-RS"/>
        </w:rPr>
        <w:t xml:space="preserve">Након утврђивања квара сервисер је обавезан доставити Наручиоцу процену потребних радова, делова и трошкова за отклањање насталог квара, на основу чега ће овлашћено лице Наручиоца издати радни налог. У случају да овлашћено лице понуђача констатује да је неопходно извршити накнадне радове који нису прецизирани у радном налогу, јер приликом дефектаже нису могли бити уочени, неопходно је контактирати овлашћено лице Наручиоца, ради добијања сагласности за ове радове. Копију радног налога издатог од стране Наручиоца понуђач прилаже уз фактуру, након извршене услуге. </w:t>
      </w:r>
    </w:p>
    <w:p w:rsidR="00422EE7" w:rsidRPr="001F2AB2" w:rsidRDefault="00422EE7" w:rsidP="00422EE7">
      <w:pPr>
        <w:jc w:val="both"/>
        <w:rPr>
          <w:rFonts w:ascii="Times New Roman" w:hAnsi="Times New Roman" w:cs="Times New Roman"/>
          <w:lang w:val="sr-Cyrl-RS"/>
        </w:rPr>
      </w:pPr>
      <w:r w:rsidRPr="001F2AB2">
        <w:rPr>
          <w:rFonts w:ascii="Times New Roman" w:hAnsi="Times New Roman" w:cs="Times New Roman"/>
          <w:lang w:val="sr-Cyrl-RS"/>
        </w:rPr>
        <w:tab/>
        <w:t>Након добијеног радног налога за обим и цену делова и материјала за уградњу, поправка ће се урадити на основу усвојене цене норма часа, уз коришћење података о времену неопходном за сервисирање предметног дела из</w:t>
      </w:r>
      <w:r w:rsidRPr="001F2AB2">
        <w:rPr>
          <w:rFonts w:ascii="Times New Roman" w:hAnsi="Times New Roman" w:cs="Times New Roman"/>
          <w:b/>
          <w:lang w:val="sr-Cyrl-RS"/>
        </w:rPr>
        <w:t xml:space="preserve"> НОРМАТИВА </w:t>
      </w:r>
      <w:r w:rsidRPr="001F2AB2">
        <w:rPr>
          <w:rFonts w:ascii="Times New Roman" w:hAnsi="Times New Roman" w:cs="Times New Roman"/>
          <w:lang w:val="sr-Cyrl-RS"/>
        </w:rPr>
        <w:t xml:space="preserve">који је изабрани понуђач дужан да достави приликом потписивања уговора (у електронској и штампаној форми), који ће се примењивати за све врсте услуга, а који ће бити саставни део понуде. </w:t>
      </w:r>
      <w:r w:rsidRPr="001F2AB2">
        <w:rPr>
          <w:rFonts w:ascii="Times New Roman" w:hAnsi="Times New Roman" w:cs="Times New Roman"/>
          <w:b/>
          <w:u w:val="single"/>
          <w:lang w:val="sr-Cyrl-RS"/>
        </w:rPr>
        <w:t>Изабрани понуђач</w:t>
      </w:r>
      <w:r w:rsidRPr="001F2AB2">
        <w:rPr>
          <w:rFonts w:ascii="Times New Roman" w:hAnsi="Times New Roman" w:cs="Times New Roman"/>
          <w:u w:val="single"/>
          <w:lang w:val="sr-Cyrl-RS"/>
        </w:rPr>
        <w:t xml:space="preserve"> је дужан да достави  </w:t>
      </w:r>
      <w:r w:rsidRPr="001F2AB2">
        <w:rPr>
          <w:rFonts w:ascii="Times New Roman" w:hAnsi="Times New Roman" w:cs="Times New Roman"/>
          <w:b/>
          <w:u w:val="single"/>
          <w:lang w:val="sr-Cyrl-RS"/>
        </w:rPr>
        <w:t xml:space="preserve">ЦЕНОВНИК РЕЗЕРВНИХ ДЕЛОВА </w:t>
      </w:r>
      <w:r w:rsidRPr="001F2AB2">
        <w:rPr>
          <w:rFonts w:ascii="Times New Roman" w:hAnsi="Times New Roman" w:cs="Times New Roman"/>
          <w:u w:val="single"/>
          <w:lang w:val="sr-Cyrl-RS"/>
        </w:rPr>
        <w:t>(у електронској и штампаној форми) који ће се примењивати у току реализације уговора.</w:t>
      </w:r>
      <w:r w:rsidRPr="001F2AB2">
        <w:rPr>
          <w:rFonts w:ascii="Times New Roman" w:hAnsi="Times New Roman" w:cs="Times New Roman"/>
          <w:lang w:val="sr-Cyrl-RS"/>
        </w:rPr>
        <w:t xml:space="preserve"> Норматив и ценовник резервних делова ће представљати основ за плаћање и праћење реализације уговора. </w:t>
      </w:r>
    </w:p>
    <w:p w:rsidR="00422EE7" w:rsidRPr="001F2AB2" w:rsidRDefault="00422EE7" w:rsidP="00422EE7">
      <w:pPr>
        <w:jc w:val="both"/>
        <w:rPr>
          <w:rFonts w:ascii="Times New Roman" w:hAnsi="Times New Roman" w:cs="Times New Roman"/>
          <w:b/>
          <w:lang w:val="sr-Cyrl-RS"/>
        </w:rPr>
      </w:pPr>
      <w:r w:rsidRPr="001F2AB2">
        <w:rPr>
          <w:rFonts w:ascii="Times New Roman" w:hAnsi="Times New Roman" w:cs="Times New Roman"/>
          <w:lang w:val="sr-Cyrl-RS"/>
        </w:rPr>
        <w:lastRenderedPageBreak/>
        <w:tab/>
        <w:t xml:space="preserve">Цена норма часа за редовно сервисирање службених аутомобила мора бити иста као и цена норма часа за ванредно сервисирање/поправку службених аутомобила. </w:t>
      </w:r>
      <w:r w:rsidRPr="001F2AB2">
        <w:rPr>
          <w:rFonts w:ascii="Times New Roman" w:hAnsi="Times New Roman" w:cs="Times New Roman"/>
          <w:b/>
          <w:lang w:val="sr-Cyrl-RS"/>
        </w:rPr>
        <w:t>Преглед службених аутомобила и констатација квара се не наплаћују од Наручиоца.</w:t>
      </w:r>
    </w:p>
    <w:p w:rsidR="00422EE7" w:rsidRPr="001F2AB2" w:rsidRDefault="00422EE7" w:rsidP="00422EE7">
      <w:pPr>
        <w:jc w:val="both"/>
        <w:rPr>
          <w:rFonts w:ascii="Times New Roman" w:hAnsi="Times New Roman" w:cs="Times New Roman"/>
          <w:lang w:val="sr-Cyrl-RS"/>
        </w:rPr>
      </w:pPr>
      <w:r w:rsidRPr="001F2AB2">
        <w:rPr>
          <w:rFonts w:ascii="Times New Roman" w:hAnsi="Times New Roman" w:cs="Times New Roman"/>
          <w:b/>
          <w:lang w:val="sr-Cyrl-RS"/>
        </w:rPr>
        <w:tab/>
      </w:r>
      <w:r w:rsidRPr="001F2AB2">
        <w:rPr>
          <w:rFonts w:ascii="Times New Roman" w:hAnsi="Times New Roman" w:cs="Times New Roman"/>
          <w:lang w:val="sr-Cyrl-RS"/>
        </w:rPr>
        <w:t>Подела на партије извршена је у циљу обухватања што више градова у којима ће се обављати сервисирање возила, с обзиром на просторну разуђеност возила Наручиоца. Међутим, државни службеник који је задужен возилом и налази се у одређеном граду неће бити обавезан да у том граду сервисира возило, већ може користити услуге сервиса из других градова (партија) уколико су му просторно ближи од сервиса у граду у коме има седиште.</w:t>
      </w:r>
    </w:p>
    <w:p w:rsidR="00422EE7" w:rsidRPr="001F2AB2" w:rsidRDefault="00422EE7" w:rsidP="00422EE7">
      <w:pPr>
        <w:jc w:val="both"/>
        <w:rPr>
          <w:rFonts w:ascii="Times New Roman" w:hAnsi="Times New Roman" w:cs="Times New Roman"/>
          <w:b/>
          <w:lang w:val="sr-Cyrl-RS"/>
        </w:rPr>
      </w:pPr>
      <w:r w:rsidRPr="001F2AB2">
        <w:rPr>
          <w:rFonts w:ascii="Times New Roman" w:hAnsi="Times New Roman" w:cs="Times New Roman"/>
          <w:lang w:val="sr-Cyrl-RS"/>
        </w:rPr>
        <w:tab/>
      </w:r>
      <w:r w:rsidRPr="001F2AB2">
        <w:rPr>
          <w:rFonts w:ascii="Times New Roman" w:hAnsi="Times New Roman" w:cs="Times New Roman"/>
          <w:b/>
          <w:lang w:val="sr-Cyrl-RS"/>
        </w:rPr>
        <w:t>Понуђач мора имати сервис који ће пружати услуге које су предмет јавне набавке, на територији округа који је наведен у оквиру сваке партије. Као доказ понуђачи достављају потписану Изјаву о техничком капацитету.</w:t>
      </w:r>
    </w:p>
    <w:p w:rsidR="00422EE7" w:rsidRPr="001F2AB2" w:rsidRDefault="00422EE7" w:rsidP="00422EE7">
      <w:pPr>
        <w:jc w:val="both"/>
        <w:rPr>
          <w:rFonts w:ascii="Times New Roman" w:hAnsi="Times New Roman" w:cs="Times New Roman"/>
          <w:lang w:val="sr-Cyrl-RS"/>
        </w:rPr>
      </w:pPr>
      <w:r w:rsidRPr="001F2AB2">
        <w:rPr>
          <w:rFonts w:ascii="Times New Roman" w:hAnsi="Times New Roman" w:cs="Times New Roman"/>
          <w:lang w:val="sr-Cyrl-RS"/>
        </w:rPr>
        <w:tab/>
        <w:t>Наручилац може захтевати сервисирање возила која нису наведена у списку за одређену партију, која су добијена на коришћење или набављена након потписивања уговора са изабраним добављачем или у случају да возило остане у квару у близини сервиса из неког другог округа, у ком случају би трошкови транспорта до сервиса у округу коме припада возило били несразмерно велики.</w:t>
      </w:r>
    </w:p>
    <w:p w:rsidR="00422EE7" w:rsidRPr="001F2AB2" w:rsidRDefault="00422EE7" w:rsidP="00422EE7">
      <w:pPr>
        <w:jc w:val="both"/>
        <w:rPr>
          <w:rFonts w:ascii="Times New Roman" w:hAnsi="Times New Roman" w:cs="Times New Roman"/>
          <w:lang w:val="sr-Cyrl-RS"/>
        </w:rPr>
      </w:pPr>
      <w:r w:rsidRPr="001F2AB2">
        <w:rPr>
          <w:rFonts w:ascii="Times New Roman" w:hAnsi="Times New Roman" w:cs="Times New Roman"/>
          <w:lang w:val="sr-Cyrl-RS"/>
        </w:rPr>
        <w:tab/>
        <w:t>Услуга шлеповања возила подразумева шлеповање из било ког места на територији Републике Србије до овлашћеног сервиса, а не само на територији округа који припада одређеној партији. Фактурисање ове услуге врши се само у једном правцу.</w:t>
      </w:r>
    </w:p>
    <w:p w:rsidR="00606B87" w:rsidRPr="00306E80" w:rsidRDefault="00606B87" w:rsidP="00606B87">
      <w:pPr>
        <w:tabs>
          <w:tab w:val="left" w:pos="720"/>
        </w:tabs>
        <w:spacing w:after="0" w:line="240" w:lineRule="auto"/>
        <w:jc w:val="both"/>
        <w:rPr>
          <w:rFonts w:ascii="Times New Roman" w:eastAsia="Times New Roman" w:hAnsi="Times New Roman" w:cs="Times New Roman"/>
          <w:b/>
          <w:bCs/>
          <w:szCs w:val="28"/>
          <w:u w:val="single"/>
          <w:lang w:val="sr-Cyrl-CS"/>
        </w:rPr>
      </w:pPr>
      <w:r w:rsidRPr="00306E80">
        <w:rPr>
          <w:rFonts w:ascii="Times New Roman" w:eastAsia="Times New Roman" w:hAnsi="Times New Roman" w:cs="Times New Roman"/>
          <w:b/>
          <w:bCs/>
          <w:szCs w:val="28"/>
          <w:u w:val="single"/>
          <w:lang w:val="sr-Cyrl-CS"/>
        </w:rPr>
        <w:t>Третирање отпада</w:t>
      </w:r>
    </w:p>
    <w:p w:rsidR="00606B87" w:rsidRPr="00306E80" w:rsidRDefault="00606B87" w:rsidP="00606B87">
      <w:pPr>
        <w:tabs>
          <w:tab w:val="left" w:pos="720"/>
        </w:tabs>
        <w:spacing w:after="0" w:line="240" w:lineRule="auto"/>
        <w:jc w:val="both"/>
        <w:rPr>
          <w:rFonts w:ascii="Times New Roman" w:eastAsia="Times New Roman" w:hAnsi="Times New Roman" w:cs="Times New Roman"/>
          <w:bCs/>
          <w:szCs w:val="28"/>
          <w:lang w:val="sr-Cyrl-CS"/>
        </w:rPr>
      </w:pPr>
      <w:r w:rsidRPr="00306E80">
        <w:rPr>
          <w:rFonts w:ascii="Times New Roman" w:eastAsia="Times New Roman" w:hAnsi="Times New Roman" w:cs="Times New Roman"/>
          <w:b/>
          <w:bCs/>
          <w:szCs w:val="28"/>
          <w:lang w:val="sr-Cyrl-CS"/>
        </w:rPr>
        <w:tab/>
      </w:r>
      <w:r w:rsidRPr="00306E80">
        <w:rPr>
          <w:rFonts w:ascii="Times New Roman" w:eastAsia="Times New Roman" w:hAnsi="Times New Roman" w:cs="Times New Roman"/>
          <w:bCs/>
          <w:szCs w:val="28"/>
          <w:lang w:val="sr-Cyrl-RS"/>
        </w:rPr>
        <w:t xml:space="preserve">Привредни субјект </w:t>
      </w:r>
      <w:r w:rsidRPr="00306E80">
        <w:rPr>
          <w:rFonts w:ascii="Times New Roman" w:eastAsia="Times New Roman" w:hAnsi="Times New Roman" w:cs="Times New Roman"/>
          <w:bCs/>
          <w:szCs w:val="28"/>
          <w:lang w:val="sr-Cyrl-CS"/>
        </w:rPr>
        <w:t>је дужан да замењене делове на предметним добрима, делове који нису функционални, односно нису за употребу, након сагласности представника наручиоца, збрине о свом трошку и поступи са предметним отпадом у складу са Законом о управљању отпадом („Службени гласник Републике Србије“ број 36/2009, 88/2010, 14/2016</w:t>
      </w:r>
      <w:r w:rsidRPr="00306E80">
        <w:rPr>
          <w:rFonts w:ascii="Times New Roman" w:eastAsia="Times New Roman" w:hAnsi="Times New Roman" w:cs="Times New Roman"/>
          <w:bCs/>
          <w:szCs w:val="28"/>
        </w:rPr>
        <w:t xml:space="preserve"> </w:t>
      </w:r>
      <w:r w:rsidRPr="00306E80">
        <w:rPr>
          <w:rFonts w:ascii="Times New Roman" w:eastAsia="Times New Roman" w:hAnsi="Times New Roman" w:cs="Times New Roman"/>
          <w:bCs/>
          <w:szCs w:val="28"/>
          <w:lang w:val="sr-Cyrl-RS"/>
        </w:rPr>
        <w:t>и 95/2018-др.закон</w:t>
      </w:r>
      <w:r w:rsidRPr="00306E80">
        <w:rPr>
          <w:rFonts w:ascii="Times New Roman" w:eastAsia="Times New Roman" w:hAnsi="Times New Roman" w:cs="Times New Roman"/>
          <w:bCs/>
          <w:szCs w:val="28"/>
          <w:lang w:val="sr-Cyrl-CS"/>
        </w:rPr>
        <w:t>) и важећим подзаконским актима.</w:t>
      </w:r>
    </w:p>
    <w:p w:rsidR="007B2AB7" w:rsidRPr="00306E80" w:rsidRDefault="007B2AB7" w:rsidP="007B2AB7">
      <w:pPr>
        <w:tabs>
          <w:tab w:val="left" w:pos="720"/>
        </w:tabs>
        <w:spacing w:after="0" w:line="240" w:lineRule="auto"/>
        <w:jc w:val="both"/>
        <w:rPr>
          <w:rFonts w:ascii="Times New Roman" w:eastAsia="Times New Roman" w:hAnsi="Times New Roman" w:cs="Times New Roman"/>
          <w:b/>
          <w:szCs w:val="28"/>
          <w:u w:val="single"/>
          <w:lang w:val="sr-Cyrl-CS"/>
        </w:rPr>
      </w:pPr>
      <w:r w:rsidRPr="00306E80">
        <w:rPr>
          <w:rFonts w:ascii="Times New Roman" w:eastAsia="Times New Roman" w:hAnsi="Times New Roman" w:cs="Times New Roman"/>
          <w:b/>
          <w:szCs w:val="28"/>
          <w:u w:val="single"/>
          <w:lang w:val="sr-Cyrl-CS"/>
        </w:rPr>
        <w:t>Мере заштите</w:t>
      </w:r>
    </w:p>
    <w:p w:rsidR="007B2AB7" w:rsidRPr="005B4B04" w:rsidRDefault="007B2AB7" w:rsidP="007B2AB7">
      <w:pPr>
        <w:tabs>
          <w:tab w:val="left" w:pos="720"/>
        </w:tabs>
        <w:spacing w:after="0" w:line="240" w:lineRule="auto"/>
        <w:jc w:val="both"/>
        <w:rPr>
          <w:rFonts w:ascii="Times New Roman" w:eastAsia="Times New Roman" w:hAnsi="Times New Roman" w:cs="Times New Roman"/>
          <w:szCs w:val="28"/>
          <w:lang w:val="sr-Cyrl-CS"/>
        </w:rPr>
      </w:pPr>
      <w:r w:rsidRPr="005B4B04">
        <w:rPr>
          <w:rFonts w:ascii="Times New Roman" w:eastAsia="Times New Roman" w:hAnsi="Times New Roman" w:cs="Times New Roman"/>
          <w:szCs w:val="28"/>
          <w:lang w:val="sr-Cyrl-CS"/>
        </w:rPr>
        <w:tab/>
      </w:r>
      <w:r w:rsidRPr="005B4B04">
        <w:rPr>
          <w:rFonts w:ascii="Times New Roman" w:eastAsia="Times New Roman" w:hAnsi="Times New Roman" w:cs="Times New Roman"/>
          <w:szCs w:val="28"/>
          <w:lang w:val="sr-Cyrl-RS"/>
        </w:rPr>
        <w:t xml:space="preserve">Привредни субјект </w:t>
      </w:r>
      <w:r w:rsidRPr="005B4B04">
        <w:rPr>
          <w:rFonts w:ascii="Times New Roman" w:eastAsia="Times New Roman" w:hAnsi="Times New Roman" w:cs="Times New Roman"/>
          <w:szCs w:val="28"/>
          <w:lang w:val="sr-Cyrl-CS"/>
        </w:rPr>
        <w:t xml:space="preserve"> је дужан да приликом пружања услуге која је предмет јавне набавке, примењује све потребне мере заштите у складу са одредбама Закона о безбедности и здрављу на раду („Службени гласник РС“ број 101/2005, 91/2015</w:t>
      </w:r>
      <w:r w:rsidRPr="005B4B04">
        <w:rPr>
          <w:rFonts w:ascii="Times New Roman" w:eastAsia="Times New Roman" w:hAnsi="Times New Roman" w:cs="Times New Roman"/>
          <w:szCs w:val="28"/>
          <w:lang w:val="sr-Cyrl-RS"/>
        </w:rPr>
        <w:t xml:space="preserve"> и 113</w:t>
      </w:r>
      <w:r w:rsidRPr="005B4B04">
        <w:rPr>
          <w:rFonts w:ascii="Times New Roman" w:eastAsia="Times New Roman" w:hAnsi="Times New Roman" w:cs="Times New Roman"/>
          <w:szCs w:val="28"/>
          <w:lang w:val="sr-Cyrl-CS"/>
        </w:rPr>
        <w:t>/</w:t>
      </w:r>
      <w:r w:rsidRPr="005B4B04">
        <w:rPr>
          <w:rFonts w:ascii="Times New Roman" w:eastAsia="Times New Roman" w:hAnsi="Times New Roman" w:cs="Times New Roman"/>
          <w:szCs w:val="28"/>
          <w:lang w:val="sr-Cyrl-RS"/>
        </w:rPr>
        <w:t>2107</w:t>
      </w:r>
      <w:r w:rsidRPr="005B4B04">
        <w:rPr>
          <w:rFonts w:ascii="Times New Roman" w:eastAsia="Times New Roman" w:hAnsi="Times New Roman" w:cs="Times New Roman"/>
          <w:bCs/>
          <w:szCs w:val="28"/>
          <w:lang w:val="sr-Cyrl-RS"/>
        </w:rPr>
        <w:t>-др.закон</w:t>
      </w:r>
      <w:r w:rsidRPr="005B4B04">
        <w:rPr>
          <w:rFonts w:ascii="Times New Roman" w:eastAsia="Times New Roman" w:hAnsi="Times New Roman" w:cs="Times New Roman"/>
          <w:szCs w:val="28"/>
          <w:lang w:val="sr-Cyrl-CS"/>
        </w:rPr>
        <w:t>).</w:t>
      </w:r>
    </w:p>
    <w:p w:rsidR="007B2AB7" w:rsidRPr="005B4B04" w:rsidRDefault="007B2AB7" w:rsidP="007B2AB7">
      <w:pPr>
        <w:tabs>
          <w:tab w:val="left" w:pos="720"/>
        </w:tabs>
        <w:spacing w:after="0" w:line="240" w:lineRule="auto"/>
        <w:jc w:val="both"/>
        <w:rPr>
          <w:rFonts w:ascii="Times New Roman" w:eastAsia="Times New Roman" w:hAnsi="Times New Roman" w:cs="Times New Roman"/>
          <w:szCs w:val="28"/>
          <w:lang w:val="sr-Cyrl-CS"/>
        </w:rPr>
      </w:pPr>
    </w:p>
    <w:p w:rsidR="007B2AB7" w:rsidRPr="005B4B04" w:rsidRDefault="007B2AB7" w:rsidP="007B2AB7">
      <w:pPr>
        <w:tabs>
          <w:tab w:val="left" w:pos="720"/>
        </w:tabs>
        <w:spacing w:after="0" w:line="240" w:lineRule="auto"/>
        <w:jc w:val="both"/>
        <w:rPr>
          <w:rFonts w:ascii="Times New Roman" w:eastAsia="Times New Roman" w:hAnsi="Times New Roman" w:cs="Times New Roman"/>
          <w:szCs w:val="28"/>
          <w:lang w:val="sr-Cyrl-CS"/>
        </w:rPr>
      </w:pPr>
      <w:r>
        <w:rPr>
          <w:rFonts w:ascii="Times New Roman" w:eastAsia="Times New Roman" w:hAnsi="Times New Roman" w:cs="Times New Roman"/>
          <w:b/>
          <w:szCs w:val="28"/>
          <w:lang w:val="sr-Cyrl-CS"/>
        </w:rPr>
        <w:tab/>
      </w:r>
    </w:p>
    <w:p w:rsidR="001F2AB2" w:rsidRPr="001F2AB2" w:rsidRDefault="001F2AB2" w:rsidP="00422EE7">
      <w:pPr>
        <w:jc w:val="both"/>
        <w:rPr>
          <w:rFonts w:ascii="Times New Roman" w:hAnsi="Times New Roman" w:cs="Times New Roman"/>
          <w:lang w:val="sr-Cyrl-RS"/>
        </w:rPr>
      </w:pPr>
    </w:p>
    <w:p w:rsidR="001F2AB2" w:rsidRPr="001F2AB2" w:rsidRDefault="001F2AB2" w:rsidP="00422EE7">
      <w:pPr>
        <w:jc w:val="both"/>
        <w:rPr>
          <w:rFonts w:ascii="Times New Roman" w:hAnsi="Times New Roman" w:cs="Times New Roman"/>
          <w:lang w:val="sr-Cyrl-RS"/>
        </w:rPr>
      </w:pPr>
    </w:p>
    <w:p w:rsidR="001F2AB2" w:rsidRPr="001F2AB2" w:rsidRDefault="001F2AB2" w:rsidP="00422EE7">
      <w:pPr>
        <w:jc w:val="both"/>
        <w:rPr>
          <w:rFonts w:ascii="Times New Roman" w:hAnsi="Times New Roman" w:cs="Times New Roman"/>
          <w:lang w:val="sr-Cyrl-RS"/>
        </w:rPr>
      </w:pPr>
    </w:p>
    <w:p w:rsidR="001F2AB2" w:rsidRPr="001F2AB2" w:rsidRDefault="001F2AB2" w:rsidP="00422EE7">
      <w:pPr>
        <w:jc w:val="both"/>
        <w:rPr>
          <w:rFonts w:ascii="Times New Roman" w:hAnsi="Times New Roman" w:cs="Times New Roman"/>
          <w:lang w:val="sr-Cyrl-RS"/>
        </w:rPr>
      </w:pPr>
    </w:p>
    <w:p w:rsidR="001F2AB2" w:rsidRPr="001F2AB2" w:rsidRDefault="001F2AB2" w:rsidP="00422EE7">
      <w:pPr>
        <w:jc w:val="both"/>
        <w:rPr>
          <w:rFonts w:ascii="Times New Roman" w:hAnsi="Times New Roman" w:cs="Times New Roman"/>
          <w:lang w:val="sr-Cyrl-RS"/>
        </w:rPr>
      </w:pPr>
    </w:p>
    <w:p w:rsidR="001F2AB2" w:rsidRPr="001F2AB2" w:rsidRDefault="001F2AB2" w:rsidP="00422EE7">
      <w:pPr>
        <w:jc w:val="both"/>
        <w:rPr>
          <w:rFonts w:ascii="Times New Roman" w:hAnsi="Times New Roman" w:cs="Times New Roman"/>
          <w:lang w:val="sr-Cyrl-RS"/>
        </w:rPr>
      </w:pPr>
    </w:p>
    <w:p w:rsidR="001F2AB2" w:rsidRPr="001F2AB2" w:rsidRDefault="001F2AB2" w:rsidP="00422EE7">
      <w:pPr>
        <w:jc w:val="both"/>
        <w:rPr>
          <w:rFonts w:ascii="Times New Roman" w:hAnsi="Times New Roman" w:cs="Times New Roman"/>
          <w:lang w:val="sr-Cyrl-RS"/>
        </w:rPr>
      </w:pPr>
    </w:p>
    <w:p w:rsidR="001F2AB2" w:rsidRPr="001F2AB2" w:rsidRDefault="001F2AB2" w:rsidP="00422EE7">
      <w:pPr>
        <w:jc w:val="both"/>
        <w:rPr>
          <w:rFonts w:ascii="Times New Roman" w:hAnsi="Times New Roman" w:cs="Times New Roman"/>
          <w:lang w:val="sr-Cyrl-RS"/>
        </w:rPr>
      </w:pPr>
    </w:p>
    <w:p w:rsidR="001F2AB2" w:rsidRPr="001F2AB2" w:rsidRDefault="001F2AB2" w:rsidP="00422EE7">
      <w:pPr>
        <w:jc w:val="both"/>
        <w:rPr>
          <w:rFonts w:ascii="Times New Roman" w:hAnsi="Times New Roman" w:cs="Times New Roman"/>
          <w:lang w:val="sr-Cyrl-RS"/>
        </w:rPr>
      </w:pPr>
    </w:p>
    <w:p w:rsidR="001F2AB2" w:rsidRPr="001F2AB2" w:rsidRDefault="001F2AB2" w:rsidP="00422EE7">
      <w:pPr>
        <w:jc w:val="both"/>
        <w:rPr>
          <w:rFonts w:ascii="Times New Roman" w:hAnsi="Times New Roman" w:cs="Times New Roman"/>
          <w:lang w:val="sr-Cyrl-RS"/>
        </w:rPr>
      </w:pPr>
    </w:p>
    <w:tbl>
      <w:tblPr>
        <w:tblpPr w:leftFromText="180" w:rightFromText="180" w:vertAnchor="text" w:horzAnchor="margin" w:tblpXSpec="center" w:tblpY="-326"/>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700"/>
        <w:gridCol w:w="1435"/>
        <w:gridCol w:w="1440"/>
        <w:gridCol w:w="1170"/>
      </w:tblGrid>
      <w:tr w:rsidR="001F2AB2" w:rsidRPr="001F2AB2" w:rsidTr="00D250E4">
        <w:trPr>
          <w:trHeight w:val="315"/>
        </w:trPr>
        <w:tc>
          <w:tcPr>
            <w:tcW w:w="720" w:type="dxa"/>
            <w:shd w:val="clear" w:color="auto" w:fill="auto"/>
            <w:noWrap/>
            <w:vAlign w:val="center"/>
            <w:hideMark/>
          </w:tcPr>
          <w:p w:rsidR="001F2AB2" w:rsidRPr="001F2AB2" w:rsidRDefault="001F2AB2" w:rsidP="00212FA7">
            <w:pPr>
              <w:jc w:val="both"/>
              <w:rPr>
                <w:rFonts w:ascii="Times New Roman" w:hAnsi="Times New Roman" w:cs="Times New Roman"/>
                <w:b/>
                <w:bCs/>
                <w:lang w:val="sr-Cyrl-RS"/>
              </w:rPr>
            </w:pPr>
            <w:r w:rsidRPr="001F2AB2">
              <w:rPr>
                <w:rFonts w:ascii="Times New Roman" w:hAnsi="Times New Roman" w:cs="Times New Roman"/>
                <w:b/>
                <w:bCs/>
                <w:lang w:val="sr-Cyrl-RS"/>
              </w:rPr>
              <w:lastRenderedPageBreak/>
              <w:t>Број</w:t>
            </w:r>
          </w:p>
        </w:tc>
        <w:tc>
          <w:tcPr>
            <w:tcW w:w="2700" w:type="dxa"/>
            <w:shd w:val="clear" w:color="auto" w:fill="auto"/>
            <w:vAlign w:val="center"/>
            <w:hideMark/>
          </w:tcPr>
          <w:p w:rsidR="001F2AB2" w:rsidRPr="001F2AB2" w:rsidRDefault="001F2AB2" w:rsidP="00212FA7">
            <w:pPr>
              <w:jc w:val="both"/>
              <w:rPr>
                <w:rFonts w:ascii="Times New Roman" w:hAnsi="Times New Roman" w:cs="Times New Roman"/>
                <w:b/>
                <w:bCs/>
                <w:lang w:val="sr-Cyrl-RS"/>
              </w:rPr>
            </w:pPr>
            <w:r w:rsidRPr="001F2AB2">
              <w:rPr>
                <w:rFonts w:ascii="Times New Roman" w:hAnsi="Times New Roman" w:cs="Times New Roman"/>
                <w:b/>
                <w:bCs/>
                <w:lang w:val="sr-Cyrl-RS"/>
              </w:rPr>
              <w:t>Марка и тип возила</w:t>
            </w:r>
          </w:p>
        </w:tc>
        <w:tc>
          <w:tcPr>
            <w:tcW w:w="1435" w:type="dxa"/>
            <w:shd w:val="clear" w:color="auto" w:fill="auto"/>
            <w:vAlign w:val="center"/>
            <w:hideMark/>
          </w:tcPr>
          <w:p w:rsidR="001F2AB2" w:rsidRPr="001F2AB2" w:rsidRDefault="001F2AB2" w:rsidP="00212FA7">
            <w:pPr>
              <w:jc w:val="both"/>
              <w:rPr>
                <w:rFonts w:ascii="Times New Roman" w:hAnsi="Times New Roman" w:cs="Times New Roman"/>
                <w:b/>
                <w:bCs/>
                <w:lang w:val="sr-Cyrl-RS"/>
              </w:rPr>
            </w:pPr>
            <w:r w:rsidRPr="001F2AB2">
              <w:rPr>
                <w:rFonts w:ascii="Times New Roman" w:hAnsi="Times New Roman" w:cs="Times New Roman"/>
                <w:b/>
                <w:bCs/>
                <w:lang w:val="sr-Cyrl-RS"/>
              </w:rPr>
              <w:t>Година производње</w:t>
            </w:r>
          </w:p>
        </w:tc>
        <w:tc>
          <w:tcPr>
            <w:tcW w:w="1440" w:type="dxa"/>
            <w:shd w:val="clear" w:color="auto" w:fill="auto"/>
            <w:vAlign w:val="center"/>
            <w:hideMark/>
          </w:tcPr>
          <w:p w:rsidR="001F2AB2" w:rsidRPr="001F2AB2" w:rsidRDefault="001F2AB2" w:rsidP="00212FA7">
            <w:pPr>
              <w:jc w:val="both"/>
              <w:rPr>
                <w:rFonts w:ascii="Times New Roman" w:hAnsi="Times New Roman" w:cs="Times New Roman"/>
                <w:b/>
                <w:bCs/>
                <w:lang w:val="sr-Cyrl-RS"/>
              </w:rPr>
            </w:pPr>
            <w:r w:rsidRPr="001F2AB2">
              <w:rPr>
                <w:rFonts w:ascii="Times New Roman" w:hAnsi="Times New Roman" w:cs="Times New Roman"/>
                <w:b/>
                <w:bCs/>
                <w:lang w:val="sr-Cyrl-RS"/>
              </w:rPr>
              <w:t>Кубикажа</w:t>
            </w:r>
          </w:p>
        </w:tc>
        <w:tc>
          <w:tcPr>
            <w:tcW w:w="1170" w:type="dxa"/>
            <w:shd w:val="clear" w:color="auto" w:fill="auto"/>
            <w:vAlign w:val="center"/>
            <w:hideMark/>
          </w:tcPr>
          <w:p w:rsidR="001F2AB2" w:rsidRPr="001F2AB2" w:rsidRDefault="001F2AB2" w:rsidP="00212FA7">
            <w:pPr>
              <w:jc w:val="both"/>
              <w:rPr>
                <w:rFonts w:ascii="Times New Roman" w:hAnsi="Times New Roman" w:cs="Times New Roman"/>
                <w:b/>
                <w:bCs/>
                <w:lang w:val="sr-Cyrl-RS"/>
              </w:rPr>
            </w:pPr>
            <w:r w:rsidRPr="001F2AB2">
              <w:rPr>
                <w:rFonts w:ascii="Times New Roman" w:hAnsi="Times New Roman" w:cs="Times New Roman"/>
                <w:b/>
                <w:bCs/>
                <w:lang w:val="sr-Cyrl-RS"/>
              </w:rPr>
              <w:t>Снага</w:t>
            </w:r>
          </w:p>
          <w:p w:rsidR="001F2AB2" w:rsidRPr="001F2AB2" w:rsidRDefault="001F2AB2" w:rsidP="00212FA7">
            <w:pPr>
              <w:jc w:val="both"/>
              <w:rPr>
                <w:rFonts w:ascii="Times New Roman" w:hAnsi="Times New Roman" w:cs="Times New Roman"/>
                <w:b/>
                <w:bCs/>
              </w:rPr>
            </w:pPr>
            <w:r w:rsidRPr="001F2AB2">
              <w:rPr>
                <w:rFonts w:ascii="Times New Roman" w:hAnsi="Times New Roman" w:cs="Times New Roman"/>
                <w:b/>
                <w:bCs/>
              </w:rPr>
              <w:t>(KW)</w:t>
            </w:r>
          </w:p>
        </w:tc>
      </w:tr>
      <w:tr w:rsidR="001F2AB2" w:rsidRPr="001F2AB2" w:rsidTr="00D250E4">
        <w:trPr>
          <w:trHeight w:val="600"/>
        </w:trPr>
        <w:tc>
          <w:tcPr>
            <w:tcW w:w="72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w:t>
            </w:r>
          </w:p>
        </w:tc>
        <w:tc>
          <w:tcPr>
            <w:tcW w:w="270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Mazda 3</w:t>
            </w:r>
          </w:p>
        </w:tc>
        <w:tc>
          <w:tcPr>
            <w:tcW w:w="1435" w:type="dxa"/>
            <w:shd w:val="clear" w:color="auto" w:fill="auto"/>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2014</w:t>
            </w:r>
          </w:p>
        </w:tc>
        <w:tc>
          <w:tcPr>
            <w:tcW w:w="144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2191</w:t>
            </w:r>
          </w:p>
        </w:tc>
        <w:tc>
          <w:tcPr>
            <w:tcW w:w="117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110</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w:t>
            </w:r>
          </w:p>
        </w:tc>
        <w:tc>
          <w:tcPr>
            <w:tcW w:w="270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Ford Kuga TDCI Business</w:t>
            </w:r>
          </w:p>
        </w:tc>
        <w:tc>
          <w:tcPr>
            <w:tcW w:w="1435" w:type="dxa"/>
            <w:shd w:val="clear" w:color="auto" w:fill="auto"/>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2017</w:t>
            </w: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1997</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110</w:t>
            </w:r>
          </w:p>
        </w:tc>
      </w:tr>
      <w:tr w:rsidR="001F2AB2" w:rsidRPr="001F2AB2" w:rsidTr="00D250E4">
        <w:trPr>
          <w:trHeight w:val="600"/>
        </w:trPr>
        <w:tc>
          <w:tcPr>
            <w:tcW w:w="72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3</w:t>
            </w:r>
          </w:p>
        </w:tc>
        <w:tc>
          <w:tcPr>
            <w:tcW w:w="2700" w:type="dxa"/>
            <w:shd w:val="clear" w:color="auto" w:fill="auto"/>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SUZUKI SX4 1.6 GLX</w:t>
            </w:r>
          </w:p>
        </w:tc>
        <w:tc>
          <w:tcPr>
            <w:tcW w:w="1435" w:type="dxa"/>
            <w:shd w:val="clear" w:color="auto" w:fill="auto"/>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2010</w:t>
            </w:r>
          </w:p>
        </w:tc>
        <w:tc>
          <w:tcPr>
            <w:tcW w:w="144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1586</w:t>
            </w:r>
          </w:p>
        </w:tc>
        <w:tc>
          <w:tcPr>
            <w:tcW w:w="117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88</w:t>
            </w:r>
          </w:p>
        </w:tc>
      </w:tr>
      <w:tr w:rsidR="001F2AB2" w:rsidRPr="001F2AB2" w:rsidTr="00D250E4">
        <w:trPr>
          <w:trHeight w:val="600"/>
        </w:trPr>
        <w:tc>
          <w:tcPr>
            <w:tcW w:w="72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4</w:t>
            </w:r>
          </w:p>
        </w:tc>
        <w:tc>
          <w:tcPr>
            <w:tcW w:w="2700" w:type="dxa"/>
            <w:shd w:val="clear" w:color="auto" w:fill="auto"/>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NISSAN NAVARA 2,5 XE ARMY</w:t>
            </w:r>
          </w:p>
        </w:tc>
        <w:tc>
          <w:tcPr>
            <w:tcW w:w="1435" w:type="dxa"/>
            <w:shd w:val="clear" w:color="auto" w:fill="auto"/>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2008</w:t>
            </w:r>
          </w:p>
        </w:tc>
        <w:tc>
          <w:tcPr>
            <w:tcW w:w="144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2488</w:t>
            </w:r>
          </w:p>
        </w:tc>
        <w:tc>
          <w:tcPr>
            <w:tcW w:w="117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126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5</w:t>
            </w:r>
          </w:p>
        </w:tc>
        <w:tc>
          <w:tcPr>
            <w:tcW w:w="2700" w:type="dxa"/>
            <w:shd w:val="clear" w:color="auto" w:fill="auto"/>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 xml:space="preserve">Dacia Novi Duster Comfort 1.6 </w:t>
            </w:r>
            <w:proofErr w:type="spellStart"/>
            <w:r w:rsidRPr="001F2AB2">
              <w:rPr>
                <w:rFonts w:ascii="Times New Roman" w:hAnsi="Times New Roman" w:cs="Times New Roman"/>
              </w:rPr>
              <w:t>Sce</w:t>
            </w:r>
            <w:proofErr w:type="spellEnd"/>
            <w:r w:rsidRPr="001F2AB2">
              <w:rPr>
                <w:rFonts w:ascii="Times New Roman" w:hAnsi="Times New Roman" w:cs="Times New Roman"/>
              </w:rPr>
              <w:t xml:space="preserve"> 4x4</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1598</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84</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w:t>
            </w:r>
          </w:p>
        </w:tc>
        <w:tc>
          <w:tcPr>
            <w:tcW w:w="2700" w:type="dxa"/>
            <w:shd w:val="clear" w:color="auto" w:fill="auto"/>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 xml:space="preserve">Dacia Novi Duster Comfort 1.6 </w:t>
            </w:r>
            <w:proofErr w:type="spellStart"/>
            <w:r w:rsidRPr="001F2AB2">
              <w:rPr>
                <w:rFonts w:ascii="Times New Roman" w:hAnsi="Times New Roman" w:cs="Times New Roman"/>
              </w:rPr>
              <w:t>Sce</w:t>
            </w:r>
            <w:proofErr w:type="spellEnd"/>
            <w:r w:rsidRPr="001F2AB2">
              <w:rPr>
                <w:rFonts w:ascii="Times New Roman" w:hAnsi="Times New Roman" w:cs="Times New Roman"/>
              </w:rPr>
              <w:t xml:space="preserve"> 4x4</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1598</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84</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7</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8</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10</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11</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12</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13</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14</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lastRenderedPageBreak/>
              <w:t>15</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16</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17</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18</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19</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20</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21</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22</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23</w:t>
            </w:r>
          </w:p>
        </w:tc>
        <w:tc>
          <w:tcPr>
            <w:tcW w:w="2700"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 xml:space="preserve">Dacia Novi </w:t>
            </w:r>
            <w:proofErr w:type="spellStart"/>
            <w:r w:rsidRPr="001F2AB2">
              <w:rPr>
                <w:rFonts w:ascii="Times New Roman" w:hAnsi="Times New Roman" w:cs="Times New Roman"/>
                <w:color w:val="000000"/>
              </w:rPr>
              <w:t>Sandero</w:t>
            </w:r>
            <w:proofErr w:type="spellEnd"/>
            <w:r w:rsidRPr="001F2AB2">
              <w:rPr>
                <w:rFonts w:ascii="Times New Roman" w:hAnsi="Times New Roman" w:cs="Times New Roman"/>
                <w:color w:val="000000"/>
              </w:rPr>
              <w:t xml:space="preserve"> </w:t>
            </w:r>
            <w:proofErr w:type="spellStart"/>
            <w:r w:rsidRPr="001F2AB2">
              <w:rPr>
                <w:rFonts w:ascii="Times New Roman" w:hAnsi="Times New Roman" w:cs="Times New Roman"/>
                <w:color w:val="000000"/>
              </w:rPr>
              <w:t>Stepway</w:t>
            </w:r>
            <w:proofErr w:type="spellEnd"/>
            <w:r w:rsidRPr="001F2AB2">
              <w:rPr>
                <w:rFonts w:ascii="Times New Roman" w:hAnsi="Times New Roman" w:cs="Times New Roman"/>
                <w:color w:val="000000"/>
              </w:rPr>
              <w:t xml:space="preserve"> Ambiance 09 </w:t>
            </w:r>
            <w:proofErr w:type="spellStart"/>
            <w:r w:rsidRPr="001F2AB2">
              <w:rPr>
                <w:rFonts w:ascii="Times New Roman" w:hAnsi="Times New Roman" w:cs="Times New Roman"/>
                <w:color w:val="000000"/>
              </w:rPr>
              <w:t>Tce</w:t>
            </w:r>
            <w:proofErr w:type="spellEnd"/>
            <w:r w:rsidRPr="001F2AB2">
              <w:rPr>
                <w:rFonts w:ascii="Times New Roman" w:hAnsi="Times New Roman" w:cs="Times New Roman"/>
                <w:color w:val="000000"/>
              </w:rPr>
              <w:t xml:space="preserve"> 90</w:t>
            </w:r>
          </w:p>
        </w:tc>
        <w:tc>
          <w:tcPr>
            <w:tcW w:w="1435" w:type="dxa"/>
            <w:shd w:val="clear" w:color="auto" w:fill="auto"/>
            <w:vAlign w:val="center"/>
          </w:tcPr>
          <w:p w:rsidR="001F2AB2" w:rsidRPr="001F2AB2" w:rsidRDefault="001F2AB2" w:rsidP="00212FA7">
            <w:pPr>
              <w:jc w:val="both"/>
              <w:rPr>
                <w:rFonts w:ascii="Times New Roman" w:hAnsi="Times New Roman" w:cs="Times New Roman"/>
                <w:color w:val="000000"/>
              </w:rPr>
            </w:pPr>
            <w:r w:rsidRPr="001F2AB2">
              <w:rPr>
                <w:rFonts w:ascii="Times New Roman" w:hAnsi="Times New Roman" w:cs="Times New Roman"/>
                <w:color w:val="000000"/>
              </w:rPr>
              <w:t>2018</w:t>
            </w:r>
          </w:p>
          <w:p w:rsidR="001F2AB2" w:rsidRPr="001F2AB2" w:rsidRDefault="001F2AB2" w:rsidP="00212FA7">
            <w:pPr>
              <w:jc w:val="both"/>
              <w:rPr>
                <w:rFonts w:ascii="Times New Roman" w:hAnsi="Times New Roman" w:cs="Times New Roman"/>
              </w:rPr>
            </w:pPr>
          </w:p>
        </w:tc>
        <w:tc>
          <w:tcPr>
            <w:tcW w:w="144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900</w:t>
            </w:r>
          </w:p>
        </w:tc>
        <w:tc>
          <w:tcPr>
            <w:tcW w:w="1170" w:type="dxa"/>
            <w:shd w:val="clear" w:color="auto" w:fill="auto"/>
            <w:noWrap/>
            <w:vAlign w:val="center"/>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66</w:t>
            </w:r>
          </w:p>
        </w:tc>
      </w:tr>
      <w:tr w:rsidR="001F2AB2" w:rsidRPr="001F2AB2" w:rsidTr="00D250E4">
        <w:trPr>
          <w:trHeight w:val="600"/>
        </w:trPr>
        <w:tc>
          <w:tcPr>
            <w:tcW w:w="72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24</w:t>
            </w:r>
          </w:p>
        </w:tc>
        <w:tc>
          <w:tcPr>
            <w:tcW w:w="2700" w:type="dxa"/>
            <w:shd w:val="clear" w:color="auto" w:fill="auto"/>
            <w:vAlign w:val="center"/>
            <w:hideMark/>
          </w:tcPr>
          <w:p w:rsidR="001F2AB2" w:rsidRPr="001F2AB2" w:rsidRDefault="001F2AB2" w:rsidP="00212FA7">
            <w:pPr>
              <w:jc w:val="both"/>
              <w:rPr>
                <w:rFonts w:ascii="Times New Roman" w:hAnsi="Times New Roman" w:cs="Times New Roman"/>
              </w:rPr>
            </w:pPr>
            <w:proofErr w:type="spellStart"/>
            <w:r w:rsidRPr="001F2AB2">
              <w:rPr>
                <w:rFonts w:ascii="Times New Roman" w:hAnsi="Times New Roman" w:cs="Times New Roman"/>
              </w:rPr>
              <w:t>Micubiši</w:t>
            </w:r>
            <w:proofErr w:type="spellEnd"/>
            <w:r w:rsidRPr="001F2AB2">
              <w:rPr>
                <w:rFonts w:ascii="Times New Roman" w:hAnsi="Times New Roman" w:cs="Times New Roman"/>
              </w:rPr>
              <w:t xml:space="preserve"> </w:t>
            </w:r>
            <w:proofErr w:type="spellStart"/>
            <w:r w:rsidRPr="001F2AB2">
              <w:rPr>
                <w:rFonts w:ascii="Times New Roman" w:hAnsi="Times New Roman" w:cs="Times New Roman"/>
              </w:rPr>
              <w:t>kolt</w:t>
            </w:r>
            <w:proofErr w:type="spellEnd"/>
            <w:r w:rsidRPr="001F2AB2">
              <w:rPr>
                <w:rFonts w:ascii="Times New Roman" w:hAnsi="Times New Roman" w:cs="Times New Roman"/>
              </w:rPr>
              <w:t xml:space="preserve"> 1.1 IFORMA A/C</w:t>
            </w:r>
          </w:p>
        </w:tc>
        <w:tc>
          <w:tcPr>
            <w:tcW w:w="1435"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2005</w:t>
            </w:r>
          </w:p>
        </w:tc>
        <w:tc>
          <w:tcPr>
            <w:tcW w:w="144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1124</w:t>
            </w:r>
          </w:p>
        </w:tc>
        <w:tc>
          <w:tcPr>
            <w:tcW w:w="117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55</w:t>
            </w:r>
          </w:p>
        </w:tc>
      </w:tr>
      <w:tr w:rsidR="001F2AB2" w:rsidRPr="001F2AB2" w:rsidTr="00D250E4">
        <w:trPr>
          <w:trHeight w:val="600"/>
        </w:trPr>
        <w:tc>
          <w:tcPr>
            <w:tcW w:w="72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25</w:t>
            </w:r>
          </w:p>
        </w:tc>
        <w:tc>
          <w:tcPr>
            <w:tcW w:w="2700" w:type="dxa"/>
            <w:shd w:val="clear" w:color="auto" w:fill="auto"/>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Suzuki Sx4 1.6 GLX</w:t>
            </w:r>
          </w:p>
        </w:tc>
        <w:tc>
          <w:tcPr>
            <w:tcW w:w="1435"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2010</w:t>
            </w:r>
          </w:p>
        </w:tc>
        <w:tc>
          <w:tcPr>
            <w:tcW w:w="144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1586</w:t>
            </w:r>
          </w:p>
        </w:tc>
        <w:tc>
          <w:tcPr>
            <w:tcW w:w="117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88</w:t>
            </w:r>
          </w:p>
        </w:tc>
      </w:tr>
      <w:tr w:rsidR="001F2AB2" w:rsidRPr="001F2AB2" w:rsidTr="00D250E4">
        <w:trPr>
          <w:trHeight w:val="600"/>
        </w:trPr>
        <w:tc>
          <w:tcPr>
            <w:tcW w:w="72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26</w:t>
            </w:r>
          </w:p>
        </w:tc>
        <w:tc>
          <w:tcPr>
            <w:tcW w:w="2700" w:type="dxa"/>
            <w:shd w:val="clear" w:color="auto" w:fill="auto"/>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 xml:space="preserve">Nisan </w:t>
            </w:r>
            <w:proofErr w:type="spellStart"/>
            <w:r w:rsidRPr="001F2AB2">
              <w:rPr>
                <w:rFonts w:ascii="Times New Roman" w:hAnsi="Times New Roman" w:cs="Times New Roman"/>
              </w:rPr>
              <w:t>Navara</w:t>
            </w:r>
            <w:proofErr w:type="spellEnd"/>
            <w:r w:rsidRPr="001F2AB2">
              <w:rPr>
                <w:rFonts w:ascii="Times New Roman" w:hAnsi="Times New Roman" w:cs="Times New Roman"/>
              </w:rPr>
              <w:t xml:space="preserve"> 2,5 XE ARMY</w:t>
            </w:r>
          </w:p>
        </w:tc>
        <w:tc>
          <w:tcPr>
            <w:tcW w:w="1435"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2008</w:t>
            </w:r>
          </w:p>
        </w:tc>
        <w:tc>
          <w:tcPr>
            <w:tcW w:w="144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2488</w:t>
            </w:r>
          </w:p>
        </w:tc>
        <w:tc>
          <w:tcPr>
            <w:tcW w:w="117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126</w:t>
            </w:r>
          </w:p>
        </w:tc>
      </w:tr>
      <w:tr w:rsidR="001F2AB2" w:rsidRPr="001F2AB2" w:rsidTr="00D250E4">
        <w:trPr>
          <w:trHeight w:val="600"/>
        </w:trPr>
        <w:tc>
          <w:tcPr>
            <w:tcW w:w="72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27</w:t>
            </w:r>
          </w:p>
        </w:tc>
        <w:tc>
          <w:tcPr>
            <w:tcW w:w="2700" w:type="dxa"/>
            <w:shd w:val="clear" w:color="auto" w:fill="auto"/>
            <w:noWrap/>
            <w:vAlign w:val="center"/>
            <w:hideMark/>
          </w:tcPr>
          <w:p w:rsidR="001F2AB2" w:rsidRPr="001F2AB2" w:rsidRDefault="001F2AB2" w:rsidP="00212FA7">
            <w:pPr>
              <w:jc w:val="both"/>
              <w:rPr>
                <w:rFonts w:ascii="Times New Roman" w:hAnsi="Times New Roman" w:cs="Times New Roman"/>
              </w:rPr>
            </w:pPr>
            <w:proofErr w:type="spellStart"/>
            <w:r w:rsidRPr="001F2AB2">
              <w:rPr>
                <w:rFonts w:ascii="Times New Roman" w:hAnsi="Times New Roman" w:cs="Times New Roman"/>
              </w:rPr>
              <w:t>Škoda</w:t>
            </w:r>
            <w:proofErr w:type="spellEnd"/>
            <w:r w:rsidRPr="001F2AB2">
              <w:rPr>
                <w:rFonts w:ascii="Times New Roman" w:hAnsi="Times New Roman" w:cs="Times New Roman"/>
              </w:rPr>
              <w:t xml:space="preserve"> </w:t>
            </w:r>
            <w:proofErr w:type="spellStart"/>
            <w:r w:rsidRPr="001F2AB2">
              <w:rPr>
                <w:rFonts w:ascii="Times New Roman" w:hAnsi="Times New Roman" w:cs="Times New Roman"/>
              </w:rPr>
              <w:t>rumster</w:t>
            </w:r>
            <w:proofErr w:type="spellEnd"/>
            <w:r w:rsidRPr="001F2AB2">
              <w:rPr>
                <w:rFonts w:ascii="Times New Roman" w:hAnsi="Times New Roman" w:cs="Times New Roman"/>
              </w:rPr>
              <w:t xml:space="preserve"> PATRIK 1.2</w:t>
            </w:r>
          </w:p>
        </w:tc>
        <w:tc>
          <w:tcPr>
            <w:tcW w:w="1435"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2008</w:t>
            </w:r>
          </w:p>
        </w:tc>
        <w:tc>
          <w:tcPr>
            <w:tcW w:w="144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1198</w:t>
            </w:r>
          </w:p>
        </w:tc>
        <w:tc>
          <w:tcPr>
            <w:tcW w:w="1170" w:type="dxa"/>
            <w:shd w:val="clear" w:color="auto" w:fill="auto"/>
            <w:noWrap/>
            <w:vAlign w:val="center"/>
            <w:hideMark/>
          </w:tcPr>
          <w:p w:rsidR="001F2AB2" w:rsidRPr="001F2AB2" w:rsidRDefault="001F2AB2" w:rsidP="00212FA7">
            <w:pPr>
              <w:jc w:val="both"/>
              <w:rPr>
                <w:rFonts w:ascii="Times New Roman" w:hAnsi="Times New Roman" w:cs="Times New Roman"/>
              </w:rPr>
            </w:pPr>
            <w:r w:rsidRPr="001F2AB2">
              <w:rPr>
                <w:rFonts w:ascii="Times New Roman" w:hAnsi="Times New Roman" w:cs="Times New Roman"/>
              </w:rPr>
              <w:t>51</w:t>
            </w:r>
          </w:p>
        </w:tc>
      </w:tr>
    </w:tbl>
    <w:p w:rsidR="001F2AB2" w:rsidRPr="001F2AB2" w:rsidRDefault="001F2AB2" w:rsidP="00422EE7">
      <w:pPr>
        <w:jc w:val="both"/>
        <w:rPr>
          <w:rFonts w:ascii="Times New Roman" w:hAnsi="Times New Roman" w:cs="Times New Roman"/>
          <w:lang w:val="sr-Cyrl-RS"/>
        </w:rPr>
      </w:pPr>
    </w:p>
    <w:p w:rsidR="00257C9F" w:rsidRPr="001F2AB2" w:rsidRDefault="00257C9F" w:rsidP="00422EE7">
      <w:pPr>
        <w:jc w:val="both"/>
        <w:rPr>
          <w:rFonts w:ascii="Times New Roman" w:hAnsi="Times New Roman" w:cs="Times New Roman"/>
          <w:lang w:val="sr-Cyrl-RS"/>
        </w:rPr>
      </w:pPr>
    </w:p>
    <w:p w:rsidR="008F26D9" w:rsidRDefault="008F26D9" w:rsidP="00422EE7">
      <w:pPr>
        <w:jc w:val="both"/>
      </w:pPr>
    </w:p>
    <w:sectPr w:rsidR="008F26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27903"/>
    <w:multiLevelType w:val="hybridMultilevel"/>
    <w:tmpl w:val="B9C43DF4"/>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EE7"/>
    <w:rsid w:val="0007535A"/>
    <w:rsid w:val="001065BB"/>
    <w:rsid w:val="001F2AB2"/>
    <w:rsid w:val="00200FBC"/>
    <w:rsid w:val="002215FD"/>
    <w:rsid w:val="00257C9F"/>
    <w:rsid w:val="00266A3C"/>
    <w:rsid w:val="002C0355"/>
    <w:rsid w:val="003007F8"/>
    <w:rsid w:val="003113D3"/>
    <w:rsid w:val="00422EE7"/>
    <w:rsid w:val="004C521D"/>
    <w:rsid w:val="00606B87"/>
    <w:rsid w:val="00607EA9"/>
    <w:rsid w:val="00743DA7"/>
    <w:rsid w:val="007B2AB7"/>
    <w:rsid w:val="00825E6C"/>
    <w:rsid w:val="008F26D9"/>
    <w:rsid w:val="00A03607"/>
    <w:rsid w:val="00BE7B18"/>
    <w:rsid w:val="00C71CF3"/>
    <w:rsid w:val="00D250E4"/>
    <w:rsid w:val="00FA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EAA0F"/>
  <w15:chartTrackingRefBased/>
  <w15:docId w15:val="{57241BE5-C672-4161-9100-60069298C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551402">
      <w:bodyDiv w:val="1"/>
      <w:marLeft w:val="0"/>
      <w:marRight w:val="0"/>
      <w:marTop w:val="0"/>
      <w:marBottom w:val="0"/>
      <w:divBdr>
        <w:top w:val="none" w:sz="0" w:space="0" w:color="auto"/>
        <w:left w:val="none" w:sz="0" w:space="0" w:color="auto"/>
        <w:bottom w:val="none" w:sz="0" w:space="0" w:color="auto"/>
        <w:right w:val="none" w:sz="0" w:space="0" w:color="auto"/>
      </w:divBdr>
    </w:div>
    <w:div w:id="206610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 Pantelic</dc:creator>
  <cp:keywords/>
  <dc:description/>
  <cp:lastModifiedBy>Dusica Usanovic</cp:lastModifiedBy>
  <cp:revision>22</cp:revision>
  <dcterms:created xsi:type="dcterms:W3CDTF">2020-10-22T10:06:00Z</dcterms:created>
  <dcterms:modified xsi:type="dcterms:W3CDTF">2025-02-18T09:00:00Z</dcterms:modified>
</cp:coreProperties>
</file>